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仿宋_GB2312" w:eastAsia="仿宋_GB2312" w:cs="Times New Roman"/>
          <w:sz w:val="32"/>
          <w:szCs w:val="32"/>
        </w:rPr>
      </w:pPr>
      <w:r>
        <w:rPr>
          <w:rFonts w:hint="eastAsia" w:ascii="仿宋_GB2312" w:eastAsia="仿宋_GB2312" w:cs="仿宋_GB2312"/>
          <w:sz w:val="32"/>
          <w:szCs w:val="32"/>
        </w:rPr>
        <w:t>附件</w:t>
      </w:r>
      <w:r>
        <w:rPr>
          <w:rFonts w:ascii="仿宋_GB2312" w:eastAsia="仿宋_GB2312" w:cs="仿宋_GB2312"/>
          <w:sz w:val="32"/>
          <w:szCs w:val="32"/>
        </w:rPr>
        <w:t>14</w:t>
      </w:r>
    </w:p>
    <w:p>
      <w:pPr>
        <w:jc w:val="center"/>
        <w:rPr>
          <w:rFonts w:ascii="黑体" w:hAnsi="宋体" w:eastAsia="黑体" w:cs="Times New Roman"/>
          <w:sz w:val="36"/>
          <w:szCs w:val="36"/>
        </w:rPr>
      </w:pPr>
      <w:r>
        <w:rPr>
          <w:rFonts w:hint="eastAsia" w:ascii="黑体" w:hAnsi="宋体" w:eastAsia="黑体" w:cs="黑体"/>
          <w:sz w:val="36"/>
          <w:szCs w:val="36"/>
        </w:rPr>
        <w:t>典当行设立初审推荐表</w:t>
      </w:r>
    </w:p>
    <w:p>
      <w:pPr>
        <w:rPr>
          <w:rFonts w:ascii="仿宋_GB2312" w:eastAsia="仿宋_GB2312" w:cs="Times New Roman"/>
          <w:sz w:val="28"/>
          <w:szCs w:val="28"/>
        </w:rPr>
      </w:pPr>
      <w:r>
        <w:rPr>
          <w:rFonts w:hint="eastAsia" w:ascii="仿宋_GB2312" w:eastAsia="仿宋_GB2312" w:cs="仿宋_GB2312"/>
          <w:sz w:val="28"/>
          <w:szCs w:val="28"/>
        </w:rPr>
        <w:t>市商务委：</w:t>
      </w:r>
    </w:p>
    <w:p>
      <w:pPr>
        <w:ind w:firstLine="560" w:firstLineChars="200"/>
        <w:rPr>
          <w:rFonts w:ascii="仿宋_GB2312" w:eastAsia="仿宋_GB2312" w:cs="Times New Roman"/>
          <w:sz w:val="28"/>
          <w:szCs w:val="28"/>
        </w:rPr>
      </w:pPr>
      <w:r>
        <w:rPr>
          <w:rFonts w:ascii="仿宋_GB2312" w:eastAsia="仿宋_GB2312" w:cs="Times New Roman"/>
          <w:sz w:val="28"/>
          <w:szCs w:val="28"/>
          <w:u w:val="single"/>
        </w:rPr>
        <w:t xml:space="preserve">        </w:t>
      </w:r>
      <w:r>
        <w:rPr>
          <w:rFonts w:hint="eastAsia" w:ascii="仿宋_GB2312" w:eastAsia="仿宋_GB2312" w:cs="仿宋_GB2312"/>
          <w:sz w:val="28"/>
          <w:szCs w:val="28"/>
        </w:rPr>
        <w:t>年度，我区推荐设立</w:t>
      </w:r>
      <w:r>
        <w:rPr>
          <w:rFonts w:ascii="仿宋_GB2312" w:eastAsia="仿宋_GB2312" w:cs="仿宋_GB2312"/>
          <w:sz w:val="28"/>
          <w:szCs w:val="28"/>
          <w:u w:val="single"/>
        </w:rPr>
        <w:t xml:space="preserve">                  </w:t>
      </w:r>
      <w:r>
        <w:rPr>
          <w:rFonts w:hint="eastAsia" w:ascii="仿宋_GB2312" w:eastAsia="仿宋_GB2312" w:cs="仿宋_GB2312"/>
          <w:sz w:val="28"/>
          <w:szCs w:val="28"/>
        </w:rPr>
        <w:t>公司（以下简称公司）。具体情况说明如下：</w:t>
      </w:r>
    </w:p>
    <w:p>
      <w:pPr>
        <w:ind w:firstLine="645"/>
        <w:rPr>
          <w:rFonts w:ascii="黑体" w:eastAsia="黑体" w:cs="Times New Roman"/>
          <w:sz w:val="28"/>
          <w:szCs w:val="28"/>
        </w:rPr>
      </w:pPr>
      <w:r>
        <w:rPr>
          <w:rFonts w:hint="eastAsia" w:ascii="黑体" w:eastAsia="黑体" w:cs="黑体"/>
          <w:sz w:val="28"/>
          <w:szCs w:val="28"/>
        </w:rPr>
        <w:t>一、公司基本情况</w:t>
      </w:r>
    </w:p>
    <w:p>
      <w:pPr>
        <w:ind w:firstLine="645"/>
        <w:rPr>
          <w:rFonts w:ascii="仿宋_GB2312" w:eastAsia="仿宋_GB2312" w:cs="Times New Roman"/>
          <w:sz w:val="28"/>
          <w:szCs w:val="28"/>
        </w:rPr>
      </w:pPr>
      <w:r>
        <w:rPr>
          <w:rFonts w:hint="eastAsia" w:ascii="仿宋_GB2312" w:eastAsia="仿宋_GB2312" w:cs="仿宋_GB2312"/>
          <w:sz w:val="28"/>
          <w:szCs w:val="28"/>
        </w:rPr>
        <w:t>公司住所为：</w:t>
      </w:r>
      <w:r>
        <w:rPr>
          <w:rFonts w:ascii="仿宋_GB2312" w:eastAsia="仿宋_GB2312" w:cs="仿宋_GB2312"/>
          <w:sz w:val="28"/>
          <w:szCs w:val="28"/>
          <w:u w:val="single"/>
        </w:rPr>
        <w:t xml:space="preserve">      </w:t>
      </w:r>
      <w:r>
        <w:rPr>
          <w:rFonts w:hint="eastAsia" w:ascii="仿宋_GB2312" w:eastAsia="仿宋_GB2312" w:cs="仿宋_GB2312"/>
          <w:sz w:val="28"/>
          <w:szCs w:val="28"/>
        </w:rPr>
        <w:t>市</w:t>
      </w:r>
      <w:r>
        <w:rPr>
          <w:rFonts w:ascii="仿宋_GB2312" w:eastAsia="仿宋_GB2312" w:cs="仿宋_GB2312"/>
          <w:sz w:val="28"/>
          <w:szCs w:val="28"/>
          <w:u w:val="single"/>
        </w:rPr>
        <w:t xml:space="preserve">       </w:t>
      </w:r>
      <w:r>
        <w:rPr>
          <w:rFonts w:hint="eastAsia" w:ascii="仿宋_GB2312" w:eastAsia="仿宋_GB2312" w:cs="仿宋_GB2312"/>
          <w:sz w:val="28"/>
          <w:szCs w:val="28"/>
        </w:rPr>
        <w:t>区</w:t>
      </w:r>
      <w:r>
        <w:rPr>
          <w:rFonts w:ascii="仿宋_GB2312" w:eastAsia="仿宋_GB2312" w:cs="仿宋_GB2312"/>
          <w:sz w:val="28"/>
          <w:szCs w:val="28"/>
          <w:u w:val="single"/>
        </w:rPr>
        <w:t xml:space="preserve">                </w:t>
      </w:r>
      <w:r>
        <w:rPr>
          <w:rFonts w:hint="eastAsia" w:ascii="仿宋_GB2312" w:eastAsia="仿宋_GB2312" w:cs="仿宋_GB2312"/>
          <w:sz w:val="28"/>
          <w:szCs w:val="28"/>
        </w:rPr>
        <w:t>，注册资本为：</w:t>
      </w:r>
      <w:r>
        <w:rPr>
          <w:rFonts w:ascii="仿宋_GB2312" w:eastAsia="仿宋_GB2312" w:cs="仿宋_GB2312"/>
          <w:sz w:val="28"/>
          <w:szCs w:val="28"/>
          <w:u w:val="single"/>
        </w:rPr>
        <w:t xml:space="preserve">        </w:t>
      </w:r>
      <w:r>
        <w:rPr>
          <w:rFonts w:hint="eastAsia" w:ascii="仿宋_GB2312" w:eastAsia="仿宋_GB2312" w:cs="仿宋_GB2312"/>
          <w:sz w:val="28"/>
          <w:szCs w:val="28"/>
        </w:rPr>
        <w:t>万元，法定代表人</w:t>
      </w:r>
      <w:r>
        <w:rPr>
          <w:rFonts w:ascii="仿宋_GB2312" w:eastAsia="仿宋_GB2312" w:cs="仿宋_GB2312"/>
          <w:sz w:val="28"/>
          <w:szCs w:val="28"/>
          <w:u w:val="single"/>
        </w:rPr>
        <w:t xml:space="preserve">         </w:t>
      </w:r>
      <w:r>
        <w:rPr>
          <w:rFonts w:hint="eastAsia" w:ascii="仿宋_GB2312" w:eastAsia="仿宋_GB2312" w:cs="仿宋_GB2312"/>
          <w:sz w:val="28"/>
          <w:szCs w:val="28"/>
        </w:rPr>
        <w:t>，联系电话：</w:t>
      </w:r>
      <w:r>
        <w:rPr>
          <w:rFonts w:ascii="仿宋_GB2312" w:eastAsia="仿宋_GB2312" w:cs="仿宋_GB2312"/>
          <w:sz w:val="28"/>
          <w:szCs w:val="28"/>
          <w:u w:val="single"/>
        </w:rPr>
        <w:t xml:space="preserve">             </w:t>
      </w:r>
      <w:r>
        <w:rPr>
          <w:rFonts w:hint="eastAsia" w:ascii="仿宋_GB2312" w:eastAsia="仿宋_GB2312" w:cs="仿宋_GB2312"/>
          <w:sz w:val="28"/>
          <w:szCs w:val="28"/>
        </w:rPr>
        <w:t>。</w:t>
      </w:r>
    </w:p>
    <w:p>
      <w:pPr>
        <w:ind w:firstLine="645"/>
        <w:rPr>
          <w:rFonts w:ascii="黑体" w:eastAsia="黑体" w:cs="Times New Roman"/>
          <w:sz w:val="28"/>
          <w:szCs w:val="28"/>
        </w:rPr>
      </w:pPr>
      <w:r>
        <w:rPr>
          <w:rFonts w:hint="eastAsia" w:ascii="黑体" w:eastAsia="黑体" w:cs="黑体"/>
          <w:sz w:val="28"/>
          <w:szCs w:val="28"/>
        </w:rPr>
        <w:t>二、股东情况</w:t>
      </w:r>
    </w:p>
    <w:p>
      <w:pPr>
        <w:ind w:firstLine="645"/>
        <w:rPr>
          <w:rFonts w:ascii="楷体_GB2312" w:eastAsia="楷体_GB2312" w:cs="Times New Roman"/>
          <w:b/>
          <w:bCs/>
          <w:sz w:val="28"/>
          <w:szCs w:val="28"/>
        </w:rPr>
      </w:pPr>
      <w:r>
        <w:rPr>
          <w:rFonts w:hint="eastAsia" w:ascii="楷体_GB2312" w:eastAsia="楷体_GB2312" w:cs="楷体_GB2312"/>
          <w:b/>
          <w:bCs/>
          <w:sz w:val="28"/>
          <w:szCs w:val="28"/>
        </w:rPr>
        <w:t>（一）法人股东</w:t>
      </w:r>
    </w:p>
    <w:p>
      <w:pPr>
        <w:ind w:firstLine="645"/>
        <w:rPr>
          <w:rFonts w:ascii="仿宋_GB2312" w:eastAsia="仿宋_GB2312" w:cs="Times New Roman"/>
          <w:sz w:val="28"/>
          <w:szCs w:val="28"/>
        </w:rPr>
      </w:pPr>
      <w:r>
        <w:rPr>
          <w:rFonts w:hint="eastAsia" w:ascii="仿宋_GB2312" w:eastAsia="仿宋_GB2312" w:cs="仿宋_GB2312"/>
          <w:sz w:val="28"/>
          <w:szCs w:val="28"/>
        </w:rPr>
        <w:t>法人股东</w:t>
      </w:r>
      <w:r>
        <w:rPr>
          <w:rFonts w:ascii="仿宋_GB2312" w:eastAsia="仿宋_GB2312" w:cs="仿宋_GB2312"/>
          <w:sz w:val="28"/>
          <w:szCs w:val="28"/>
          <w:u w:val="single"/>
        </w:rPr>
        <w:t xml:space="preserve">      </w:t>
      </w:r>
      <w:r>
        <w:rPr>
          <w:rFonts w:hint="eastAsia" w:ascii="仿宋_GB2312" w:eastAsia="仿宋_GB2312" w:cs="仿宋_GB2312"/>
          <w:sz w:val="28"/>
          <w:szCs w:val="28"/>
        </w:rPr>
        <w:t>户，合计持股比例</w:t>
      </w:r>
      <w:r>
        <w:rPr>
          <w:rFonts w:ascii="仿宋_GB2312" w:eastAsia="仿宋_GB2312" w:cs="仿宋_GB2312"/>
          <w:sz w:val="28"/>
          <w:szCs w:val="28"/>
          <w:u w:val="single"/>
        </w:rPr>
        <w:t xml:space="preserve">     </w:t>
      </w:r>
      <w:r>
        <w:rPr>
          <w:rFonts w:ascii="仿宋_GB2312" w:eastAsia="仿宋_GB2312" w:cs="仿宋_GB2312"/>
          <w:sz w:val="28"/>
          <w:szCs w:val="28"/>
        </w:rPr>
        <w:t>%</w:t>
      </w:r>
      <w:r>
        <w:rPr>
          <w:rFonts w:hint="eastAsia" w:ascii="仿宋_GB2312" w:eastAsia="仿宋_GB2312" w:cs="仿宋_GB2312"/>
          <w:sz w:val="28"/>
          <w:szCs w:val="28"/>
        </w:rPr>
        <w:t>，符合法人股相对控股的要求，无外资（含港澳台资）股份，入股资金来源真实合法。具体情况如下：</w:t>
      </w:r>
    </w:p>
    <w:p>
      <w:pPr>
        <w:ind w:right="315" w:firstLine="645"/>
        <w:jc w:val="right"/>
        <w:rPr>
          <w:rFonts w:ascii="仿宋_GB2312" w:eastAsia="仿宋_GB2312" w:cs="Times New Roman"/>
        </w:rPr>
      </w:pPr>
      <w:r>
        <w:rPr>
          <w:rFonts w:hint="eastAsia" w:ascii="仿宋_GB2312" w:eastAsia="仿宋_GB2312" w:cs="仿宋_GB2312"/>
        </w:rPr>
        <w:t>金额单位：万元人民币</w:t>
      </w:r>
    </w:p>
    <w:tbl>
      <w:tblPr>
        <w:tblStyle w:val="5"/>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3510"/>
        <w:gridCol w:w="1561"/>
        <w:gridCol w:w="2125"/>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510" w:type="dxa"/>
            <w:vAlign w:val="center"/>
          </w:tcPr>
          <w:p>
            <w:pPr>
              <w:jc w:val="center"/>
              <w:rPr>
                <w:rFonts w:ascii="仿宋_GB2312" w:eastAsia="仿宋_GB2312" w:cs="Times New Roman"/>
              </w:rPr>
            </w:pPr>
            <w:r>
              <w:rPr>
                <w:rFonts w:hint="eastAsia" w:ascii="仿宋_GB2312" w:eastAsia="仿宋_GB2312" w:cs="仿宋_GB2312"/>
              </w:rPr>
              <w:t>公司全称</w:t>
            </w:r>
          </w:p>
        </w:tc>
        <w:tc>
          <w:tcPr>
            <w:tcW w:w="1561" w:type="dxa"/>
            <w:vAlign w:val="center"/>
          </w:tcPr>
          <w:p>
            <w:pPr>
              <w:jc w:val="center"/>
              <w:rPr>
                <w:rFonts w:ascii="仿宋_GB2312" w:eastAsia="仿宋_GB2312" w:cs="Times New Roman"/>
              </w:rPr>
            </w:pPr>
            <w:r>
              <w:rPr>
                <w:rFonts w:hint="eastAsia" w:ascii="仿宋_GB2312" w:eastAsia="仿宋_GB2312" w:cs="仿宋_GB2312"/>
              </w:rPr>
              <w:t>法定</w:t>
            </w:r>
          </w:p>
          <w:p>
            <w:pPr>
              <w:jc w:val="center"/>
              <w:rPr>
                <w:rFonts w:ascii="仿宋_GB2312" w:eastAsia="仿宋_GB2312" w:cs="Times New Roman"/>
              </w:rPr>
            </w:pPr>
            <w:r>
              <w:rPr>
                <w:rFonts w:hint="eastAsia" w:ascii="仿宋_GB2312" w:eastAsia="仿宋_GB2312" w:cs="仿宋_GB2312"/>
              </w:rPr>
              <w:t>代表人</w:t>
            </w:r>
          </w:p>
        </w:tc>
        <w:tc>
          <w:tcPr>
            <w:tcW w:w="2125" w:type="dxa"/>
            <w:vAlign w:val="center"/>
          </w:tcPr>
          <w:p>
            <w:pPr>
              <w:jc w:val="center"/>
              <w:rPr>
                <w:rFonts w:ascii="仿宋_GB2312" w:eastAsia="仿宋_GB2312" w:cs="Times New Roman"/>
              </w:rPr>
            </w:pPr>
            <w:r>
              <w:rPr>
                <w:rFonts w:hint="eastAsia" w:ascii="仿宋_GB2312" w:eastAsia="仿宋_GB2312" w:cs="仿宋_GB2312"/>
              </w:rPr>
              <w:t>公司类型</w:t>
            </w:r>
          </w:p>
        </w:tc>
        <w:tc>
          <w:tcPr>
            <w:tcW w:w="1326" w:type="dxa"/>
            <w:vAlign w:val="center"/>
          </w:tcPr>
          <w:p>
            <w:pPr>
              <w:jc w:val="center"/>
              <w:rPr>
                <w:rFonts w:ascii="仿宋_GB2312" w:eastAsia="仿宋_GB2312" w:cs="Times New Roman"/>
              </w:rPr>
            </w:pPr>
            <w:r>
              <w:rPr>
                <w:rFonts w:hint="eastAsia" w:ascii="仿宋_GB2312" w:eastAsia="仿宋_GB2312" w:cs="仿宋_GB2312"/>
              </w:rPr>
              <w:t>本次出资额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510" w:type="dxa"/>
            <w:vAlign w:val="center"/>
          </w:tcPr>
          <w:p>
            <w:pPr>
              <w:jc w:val="center"/>
              <w:rPr>
                <w:rFonts w:ascii="仿宋_GB2312" w:eastAsia="仿宋_GB2312" w:cs="Times New Roman"/>
              </w:rPr>
            </w:pPr>
          </w:p>
        </w:tc>
        <w:tc>
          <w:tcPr>
            <w:tcW w:w="1561" w:type="dxa"/>
            <w:vAlign w:val="center"/>
          </w:tcPr>
          <w:p>
            <w:pPr>
              <w:jc w:val="center"/>
              <w:rPr>
                <w:rFonts w:ascii="仿宋_GB2312" w:eastAsia="仿宋_GB2312" w:cs="Times New Roman"/>
              </w:rPr>
            </w:pPr>
          </w:p>
        </w:tc>
        <w:tc>
          <w:tcPr>
            <w:tcW w:w="2125" w:type="dxa"/>
            <w:vAlign w:val="center"/>
          </w:tcPr>
          <w:p>
            <w:pPr>
              <w:jc w:val="center"/>
              <w:rPr>
                <w:rFonts w:ascii="仿宋_GB2312" w:eastAsia="仿宋_GB2312" w:cs="Times New Roman"/>
              </w:rPr>
            </w:pPr>
          </w:p>
        </w:tc>
        <w:tc>
          <w:tcPr>
            <w:tcW w:w="1326"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510" w:type="dxa"/>
            <w:vAlign w:val="center"/>
          </w:tcPr>
          <w:p>
            <w:pPr>
              <w:jc w:val="center"/>
              <w:rPr>
                <w:rFonts w:ascii="仿宋_GB2312" w:eastAsia="仿宋_GB2312" w:cs="Times New Roman"/>
              </w:rPr>
            </w:pPr>
          </w:p>
        </w:tc>
        <w:tc>
          <w:tcPr>
            <w:tcW w:w="1561" w:type="dxa"/>
            <w:vAlign w:val="center"/>
          </w:tcPr>
          <w:p>
            <w:pPr>
              <w:jc w:val="center"/>
              <w:rPr>
                <w:rFonts w:ascii="仿宋_GB2312" w:eastAsia="仿宋_GB2312" w:cs="Times New Roman"/>
              </w:rPr>
            </w:pPr>
          </w:p>
        </w:tc>
        <w:tc>
          <w:tcPr>
            <w:tcW w:w="2125" w:type="dxa"/>
            <w:vAlign w:val="center"/>
          </w:tcPr>
          <w:p>
            <w:pPr>
              <w:jc w:val="center"/>
              <w:rPr>
                <w:rFonts w:ascii="仿宋_GB2312" w:eastAsia="仿宋_GB2312" w:cs="Times New Roman"/>
              </w:rPr>
            </w:pPr>
          </w:p>
        </w:tc>
        <w:tc>
          <w:tcPr>
            <w:tcW w:w="1326"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510" w:type="dxa"/>
            <w:vAlign w:val="center"/>
          </w:tcPr>
          <w:p>
            <w:pPr>
              <w:jc w:val="center"/>
              <w:rPr>
                <w:rFonts w:ascii="仿宋_GB2312" w:eastAsia="仿宋_GB2312" w:cs="Times New Roman"/>
              </w:rPr>
            </w:pPr>
          </w:p>
        </w:tc>
        <w:tc>
          <w:tcPr>
            <w:tcW w:w="1561" w:type="dxa"/>
            <w:vAlign w:val="center"/>
          </w:tcPr>
          <w:p>
            <w:pPr>
              <w:jc w:val="center"/>
              <w:rPr>
                <w:rFonts w:ascii="仿宋_GB2312" w:eastAsia="仿宋_GB2312" w:cs="Times New Roman"/>
              </w:rPr>
            </w:pPr>
          </w:p>
        </w:tc>
        <w:tc>
          <w:tcPr>
            <w:tcW w:w="2125" w:type="dxa"/>
            <w:vAlign w:val="center"/>
          </w:tcPr>
          <w:p>
            <w:pPr>
              <w:jc w:val="center"/>
              <w:rPr>
                <w:rFonts w:ascii="仿宋_GB2312" w:eastAsia="仿宋_GB2312" w:cs="Times New Roman"/>
              </w:rPr>
            </w:pPr>
          </w:p>
        </w:tc>
        <w:tc>
          <w:tcPr>
            <w:tcW w:w="1326"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3510" w:type="dxa"/>
            <w:vAlign w:val="center"/>
          </w:tcPr>
          <w:p>
            <w:pPr>
              <w:jc w:val="center"/>
              <w:rPr>
                <w:rFonts w:ascii="仿宋_GB2312" w:eastAsia="仿宋_GB2312" w:cs="Times New Roman"/>
              </w:rPr>
            </w:pPr>
          </w:p>
        </w:tc>
        <w:tc>
          <w:tcPr>
            <w:tcW w:w="1561" w:type="dxa"/>
            <w:vAlign w:val="center"/>
          </w:tcPr>
          <w:p>
            <w:pPr>
              <w:jc w:val="center"/>
              <w:rPr>
                <w:rFonts w:ascii="仿宋_GB2312" w:eastAsia="仿宋_GB2312" w:cs="Times New Roman"/>
              </w:rPr>
            </w:pPr>
          </w:p>
        </w:tc>
        <w:tc>
          <w:tcPr>
            <w:tcW w:w="2125" w:type="dxa"/>
            <w:vAlign w:val="center"/>
          </w:tcPr>
          <w:p>
            <w:pPr>
              <w:jc w:val="center"/>
              <w:rPr>
                <w:rFonts w:ascii="仿宋_GB2312" w:eastAsia="仿宋_GB2312" w:cs="Times New Roman"/>
              </w:rPr>
            </w:pPr>
          </w:p>
        </w:tc>
        <w:tc>
          <w:tcPr>
            <w:tcW w:w="1326" w:type="dxa"/>
            <w:vAlign w:val="center"/>
          </w:tcPr>
          <w:p>
            <w:pPr>
              <w:jc w:val="center"/>
              <w:rPr>
                <w:rFonts w:ascii="仿宋_GB2312" w:eastAsia="仿宋_GB2312" w:cs="Times New Roman"/>
              </w:rPr>
            </w:pPr>
          </w:p>
        </w:tc>
      </w:tr>
    </w:tbl>
    <w:p>
      <w:pPr>
        <w:rPr>
          <w:rFonts w:ascii="仿宋_GB2312" w:eastAsia="仿宋_GB2312" w:cs="Times New Roman"/>
        </w:rPr>
      </w:pPr>
      <w:r>
        <w:rPr>
          <w:rFonts w:hint="eastAsia" w:ascii="仿宋_GB2312" w:eastAsia="仿宋_GB2312" w:cs="仿宋_GB2312"/>
        </w:rPr>
        <w:t>填表说明：</w:t>
      </w:r>
      <w:r>
        <w:rPr>
          <w:rFonts w:ascii="仿宋_GB2312" w:eastAsia="仿宋_GB2312" w:cs="仿宋_GB2312"/>
        </w:rPr>
        <w:t>1.</w:t>
      </w:r>
      <w:r>
        <w:rPr>
          <w:rFonts w:hint="eastAsia" w:ascii="仿宋_GB2312" w:eastAsia="仿宋_GB2312" w:cs="仿宋_GB2312"/>
        </w:rPr>
        <w:t>公司类型按照营业执照填写；</w:t>
      </w:r>
      <w:r>
        <w:rPr>
          <w:rFonts w:ascii="仿宋_GB2312" w:eastAsia="仿宋_GB2312" w:cs="仿宋_GB2312"/>
        </w:rPr>
        <w:t>2.</w:t>
      </w:r>
      <w:r>
        <w:rPr>
          <w:rFonts w:hint="eastAsia" w:ascii="仿宋_GB2312" w:eastAsia="仿宋_GB2312" w:cs="仿宋_GB2312"/>
        </w:rPr>
        <w:t>本次出资额为对该典当行的出资额。</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上述法人股东</w:t>
      </w:r>
      <w:bookmarkStart w:id="0" w:name="OLE_LINK1"/>
      <w:r>
        <w:rPr>
          <w:rFonts w:hint="eastAsia" w:ascii="仿宋_GB2312" w:eastAsia="仿宋_GB2312" w:cs="仿宋_GB2312"/>
          <w:sz w:val="28"/>
          <w:szCs w:val="28"/>
        </w:rPr>
        <w:t>均已提供了会计师事务所出具</w:t>
      </w:r>
      <w:bookmarkEnd w:id="0"/>
      <w:r>
        <w:rPr>
          <w:rFonts w:hint="eastAsia" w:ascii="仿宋_GB2312" w:eastAsia="仿宋_GB2312" w:cs="仿宋_GB2312"/>
          <w:sz w:val="28"/>
          <w:szCs w:val="28"/>
        </w:rPr>
        <w:t>的上年度标准无保留意见的财务审计报告原件。经审核，所有法人股东财务状况均符合有关要求。</w:t>
      </w:r>
    </w:p>
    <w:p>
      <w:pPr>
        <w:spacing w:beforeLines="50"/>
        <w:ind w:firstLine="645"/>
        <w:rPr>
          <w:rFonts w:ascii="楷体_GB2312" w:eastAsia="楷体_GB2312" w:cs="楷体_GB2312"/>
          <w:b/>
          <w:bCs/>
          <w:sz w:val="28"/>
          <w:szCs w:val="28"/>
        </w:rPr>
      </w:pPr>
      <w:r>
        <w:rPr>
          <w:rFonts w:hint="eastAsia" w:ascii="楷体_GB2312" w:eastAsia="楷体_GB2312" w:cs="楷体_GB2312"/>
          <w:b/>
          <w:bCs/>
          <w:sz w:val="28"/>
          <w:szCs w:val="28"/>
        </w:rPr>
        <w:t>（二）自然人股东</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自然人股东</w:t>
      </w:r>
      <w:r>
        <w:rPr>
          <w:rFonts w:ascii="仿宋_GB2312" w:eastAsia="仿宋_GB2312" w:cs="仿宋_GB2312"/>
          <w:sz w:val="28"/>
          <w:szCs w:val="28"/>
          <w:u w:val="single"/>
        </w:rPr>
        <w:t xml:space="preserve">      </w:t>
      </w:r>
      <w:r>
        <w:rPr>
          <w:rFonts w:hint="eastAsia" w:ascii="仿宋_GB2312" w:eastAsia="仿宋_GB2312" w:cs="仿宋_GB2312"/>
          <w:sz w:val="28"/>
          <w:szCs w:val="28"/>
        </w:rPr>
        <w:t>人，合计持股比例</w:t>
      </w:r>
      <w:r>
        <w:rPr>
          <w:rFonts w:ascii="仿宋_GB2312" w:eastAsia="仿宋_GB2312" w:cs="仿宋_GB2312"/>
          <w:sz w:val="28"/>
          <w:szCs w:val="28"/>
          <w:u w:val="single"/>
        </w:rPr>
        <w:t xml:space="preserve">       </w:t>
      </w:r>
      <w:r>
        <w:rPr>
          <w:rFonts w:ascii="仿宋_GB2312" w:eastAsia="仿宋_GB2312" w:cs="仿宋_GB2312"/>
          <w:sz w:val="28"/>
          <w:szCs w:val="28"/>
        </w:rPr>
        <w:t>%</w:t>
      </w:r>
      <w:r>
        <w:rPr>
          <w:rFonts w:hint="eastAsia" w:ascii="仿宋_GB2312" w:eastAsia="仿宋_GB2312" w:cs="仿宋_GB2312"/>
          <w:sz w:val="28"/>
          <w:szCs w:val="28"/>
        </w:rPr>
        <w:t>，入股资金来源真实合法。具体情况如下：</w:t>
      </w:r>
    </w:p>
    <w:p>
      <w:pPr>
        <w:ind w:firstLine="5775" w:firstLineChars="2750"/>
        <w:rPr>
          <w:rFonts w:ascii="仿宋_GB2312" w:eastAsia="仿宋_GB2312" w:cs="Times New Roman"/>
        </w:rPr>
      </w:pPr>
      <w:r>
        <w:rPr>
          <w:rFonts w:hint="eastAsia" w:ascii="仿宋_GB2312" w:eastAsia="仿宋_GB2312" w:cs="仿宋_GB2312"/>
        </w:rPr>
        <w:t>金额单位：万元人民币</w:t>
      </w:r>
    </w:p>
    <w:tbl>
      <w:tblPr>
        <w:tblStyle w:val="5"/>
        <w:tblW w:w="8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340"/>
        <w:gridCol w:w="288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40" w:type="dxa"/>
            <w:vAlign w:val="center"/>
          </w:tcPr>
          <w:p>
            <w:pPr>
              <w:jc w:val="center"/>
              <w:rPr>
                <w:rFonts w:ascii="仿宋_GB2312" w:eastAsia="仿宋_GB2312" w:cs="Times New Roman"/>
              </w:rPr>
            </w:pPr>
            <w:r>
              <w:rPr>
                <w:rFonts w:hint="eastAsia" w:ascii="仿宋_GB2312" w:eastAsia="仿宋_GB2312" w:cs="仿宋_GB2312"/>
              </w:rPr>
              <w:t>姓名</w:t>
            </w:r>
          </w:p>
        </w:tc>
        <w:tc>
          <w:tcPr>
            <w:tcW w:w="2880" w:type="dxa"/>
            <w:vAlign w:val="center"/>
          </w:tcPr>
          <w:p>
            <w:pPr>
              <w:jc w:val="center"/>
              <w:rPr>
                <w:rFonts w:ascii="仿宋_GB2312" w:eastAsia="仿宋_GB2312" w:cs="Times New Roman"/>
              </w:rPr>
            </w:pPr>
            <w:r>
              <w:rPr>
                <w:rFonts w:hint="eastAsia" w:ascii="仿宋_GB2312" w:eastAsia="仿宋_GB2312" w:cs="仿宋_GB2312"/>
              </w:rPr>
              <w:t>身份证号</w:t>
            </w:r>
          </w:p>
        </w:tc>
        <w:tc>
          <w:tcPr>
            <w:tcW w:w="3060" w:type="dxa"/>
            <w:vAlign w:val="center"/>
          </w:tcPr>
          <w:p>
            <w:pPr>
              <w:jc w:val="center"/>
              <w:rPr>
                <w:rFonts w:ascii="仿宋_GB2312" w:eastAsia="仿宋_GB2312" w:cs="Times New Roman"/>
              </w:rPr>
            </w:pPr>
            <w:r>
              <w:rPr>
                <w:rFonts w:hint="eastAsia" w:ascii="仿宋_GB2312" w:eastAsia="仿宋_GB2312" w:cs="仿宋_GB2312"/>
              </w:rPr>
              <w:t>本次出资额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40" w:type="dxa"/>
            <w:vAlign w:val="center"/>
          </w:tcPr>
          <w:p>
            <w:pPr>
              <w:jc w:val="center"/>
              <w:rPr>
                <w:rFonts w:ascii="仿宋_GB2312" w:eastAsia="仿宋_GB2312" w:cs="Times New Roman"/>
              </w:rPr>
            </w:pPr>
          </w:p>
        </w:tc>
        <w:tc>
          <w:tcPr>
            <w:tcW w:w="2880" w:type="dxa"/>
            <w:vAlign w:val="center"/>
          </w:tcPr>
          <w:p>
            <w:pPr>
              <w:jc w:val="center"/>
              <w:rPr>
                <w:rFonts w:ascii="仿宋_GB2312" w:eastAsia="仿宋_GB2312" w:cs="Times New Roman"/>
              </w:rPr>
            </w:pPr>
          </w:p>
        </w:tc>
        <w:tc>
          <w:tcPr>
            <w:tcW w:w="3060"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40" w:type="dxa"/>
            <w:vAlign w:val="center"/>
          </w:tcPr>
          <w:p>
            <w:pPr>
              <w:jc w:val="center"/>
              <w:rPr>
                <w:rFonts w:ascii="仿宋_GB2312" w:eastAsia="仿宋_GB2312" w:cs="Times New Roman"/>
              </w:rPr>
            </w:pPr>
          </w:p>
        </w:tc>
        <w:tc>
          <w:tcPr>
            <w:tcW w:w="2880" w:type="dxa"/>
            <w:vAlign w:val="center"/>
          </w:tcPr>
          <w:p>
            <w:pPr>
              <w:jc w:val="center"/>
              <w:rPr>
                <w:rFonts w:ascii="仿宋_GB2312" w:eastAsia="仿宋_GB2312" w:cs="Times New Roman"/>
              </w:rPr>
            </w:pPr>
          </w:p>
        </w:tc>
        <w:tc>
          <w:tcPr>
            <w:tcW w:w="3060"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40" w:type="dxa"/>
            <w:vAlign w:val="center"/>
          </w:tcPr>
          <w:p>
            <w:pPr>
              <w:jc w:val="center"/>
              <w:rPr>
                <w:rFonts w:ascii="仿宋_GB2312" w:eastAsia="仿宋_GB2312" w:cs="Times New Roman"/>
              </w:rPr>
            </w:pPr>
          </w:p>
        </w:tc>
        <w:tc>
          <w:tcPr>
            <w:tcW w:w="2880" w:type="dxa"/>
            <w:vAlign w:val="center"/>
          </w:tcPr>
          <w:p>
            <w:pPr>
              <w:jc w:val="center"/>
              <w:rPr>
                <w:rFonts w:ascii="仿宋_GB2312" w:eastAsia="仿宋_GB2312" w:cs="Times New Roman"/>
              </w:rPr>
            </w:pPr>
          </w:p>
        </w:tc>
        <w:tc>
          <w:tcPr>
            <w:tcW w:w="3060" w:type="dxa"/>
            <w:vAlign w:val="center"/>
          </w:tcPr>
          <w:p>
            <w:pPr>
              <w:jc w:val="center"/>
              <w:rPr>
                <w:rFonts w:ascii="仿宋_GB2312" w:eastAsia="仿宋_GB2312"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40" w:type="dxa"/>
            <w:vAlign w:val="center"/>
          </w:tcPr>
          <w:p>
            <w:pPr>
              <w:jc w:val="center"/>
              <w:rPr>
                <w:rFonts w:ascii="仿宋_GB2312" w:eastAsia="仿宋_GB2312" w:cs="Times New Roman"/>
              </w:rPr>
            </w:pPr>
          </w:p>
        </w:tc>
        <w:tc>
          <w:tcPr>
            <w:tcW w:w="2880" w:type="dxa"/>
            <w:vAlign w:val="center"/>
          </w:tcPr>
          <w:p>
            <w:pPr>
              <w:jc w:val="center"/>
              <w:rPr>
                <w:rFonts w:ascii="仿宋_GB2312" w:eastAsia="仿宋_GB2312" w:cs="Times New Roman"/>
              </w:rPr>
            </w:pPr>
          </w:p>
        </w:tc>
        <w:tc>
          <w:tcPr>
            <w:tcW w:w="3060" w:type="dxa"/>
            <w:vAlign w:val="center"/>
          </w:tcPr>
          <w:p>
            <w:pPr>
              <w:jc w:val="center"/>
              <w:rPr>
                <w:rFonts w:ascii="仿宋_GB2312" w:eastAsia="仿宋_GB2312" w:cs="Times New Roman"/>
              </w:rPr>
            </w:pPr>
          </w:p>
        </w:tc>
      </w:tr>
    </w:tbl>
    <w:p>
      <w:pPr>
        <w:spacing w:beforeLines="50"/>
        <w:ind w:firstLine="645"/>
        <w:rPr>
          <w:rFonts w:ascii="黑体" w:eastAsia="黑体" w:cs="Times New Roman"/>
          <w:sz w:val="28"/>
          <w:szCs w:val="28"/>
        </w:rPr>
      </w:pPr>
      <w:r>
        <w:rPr>
          <w:rFonts w:hint="eastAsia" w:ascii="黑体" w:eastAsia="黑体" w:cs="黑体"/>
          <w:sz w:val="28"/>
          <w:szCs w:val="28"/>
        </w:rPr>
        <w:t>三、股东及高管人员资质情况</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经审核，法人股东单位的法定代表人、自然人股东、典当公司拟任法定代表人及其高级管理人员均非我国公务员，不存在违反《公务员法》有关规定的情形，董事、监事、高级管理人员符合《公司法》任职资格的要求。</w:t>
      </w:r>
    </w:p>
    <w:p>
      <w:pPr>
        <w:spacing w:beforeLines="50"/>
        <w:ind w:firstLine="645"/>
        <w:rPr>
          <w:rFonts w:ascii="黑体" w:eastAsia="黑体" w:cs="Times New Roman"/>
          <w:sz w:val="28"/>
          <w:szCs w:val="28"/>
        </w:rPr>
      </w:pPr>
      <w:r>
        <w:rPr>
          <w:rFonts w:hint="eastAsia" w:ascii="黑体" w:eastAsia="黑体" w:cs="黑体"/>
          <w:sz w:val="28"/>
          <w:szCs w:val="28"/>
        </w:rPr>
        <w:t>四、验资情况</w:t>
      </w:r>
    </w:p>
    <w:p>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rPr>
        <w:t>验资报告于市商务委对其他申报材料审查合格后的</w:t>
      </w:r>
      <w:r>
        <w:rPr>
          <w:rFonts w:ascii="仿宋_GB2312" w:eastAsia="仿宋_GB2312" w:cs="仿宋_GB2312"/>
          <w:sz w:val="28"/>
          <w:szCs w:val="28"/>
        </w:rPr>
        <w:t>5</w:t>
      </w:r>
      <w:r>
        <w:rPr>
          <w:rFonts w:hint="eastAsia" w:ascii="仿宋_GB2312" w:eastAsia="仿宋_GB2312" w:cs="仿宋_GB2312"/>
          <w:sz w:val="28"/>
          <w:szCs w:val="28"/>
        </w:rPr>
        <w:t>个工作日内提交。所有股东均在出资协议书上签字盖章，法人股东提交了董事会（股东会）关于出资典当行的决议。</w:t>
      </w:r>
    </w:p>
    <w:p>
      <w:pPr>
        <w:spacing w:line="560" w:lineRule="exact"/>
        <w:ind w:firstLine="560" w:firstLineChars="200"/>
        <w:rPr>
          <w:rFonts w:ascii="黑体" w:eastAsia="黑体" w:cs="Times New Roman"/>
          <w:sz w:val="28"/>
          <w:szCs w:val="28"/>
        </w:rPr>
      </w:pPr>
      <w:r>
        <w:rPr>
          <w:rFonts w:hint="eastAsia" w:ascii="黑体" w:eastAsia="黑体" w:cs="黑体"/>
          <w:sz w:val="28"/>
          <w:szCs w:val="28"/>
        </w:rPr>
        <w:t>五、经营场所</w:t>
      </w:r>
    </w:p>
    <w:p>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lang w:eastAsia="zh-CN"/>
        </w:rPr>
        <w:t>经营</w:t>
      </w:r>
      <w:bookmarkStart w:id="1" w:name="_GoBack"/>
      <w:bookmarkEnd w:id="1"/>
      <w:r>
        <w:rPr>
          <w:rFonts w:hint="eastAsia" w:ascii="仿宋_GB2312" w:eastAsia="仿宋_GB2312" w:cs="仿宋_GB2312"/>
          <w:sz w:val="28"/>
          <w:szCs w:val="28"/>
        </w:rPr>
        <w:t>场所所有权或者使用权有效证明文件于市商务委对其他申报材料审查合格后的</w:t>
      </w:r>
      <w:r>
        <w:rPr>
          <w:rFonts w:ascii="仿宋_GB2312" w:eastAsia="仿宋_GB2312" w:cs="仿宋_GB2312"/>
          <w:sz w:val="28"/>
          <w:szCs w:val="28"/>
        </w:rPr>
        <w:t>5</w:t>
      </w:r>
      <w:r>
        <w:rPr>
          <w:rFonts w:hint="eastAsia" w:ascii="仿宋_GB2312" w:eastAsia="仿宋_GB2312" w:cs="仿宋_GB2312"/>
          <w:sz w:val="28"/>
          <w:szCs w:val="28"/>
        </w:rPr>
        <w:t>个工作日内提交。</w:t>
      </w:r>
    </w:p>
    <w:p>
      <w:pPr>
        <w:spacing w:line="560" w:lineRule="exact"/>
        <w:ind w:firstLine="560" w:firstLineChars="200"/>
        <w:rPr>
          <w:rFonts w:ascii="黑体" w:eastAsia="黑体" w:cs="黑体"/>
          <w:sz w:val="28"/>
          <w:szCs w:val="28"/>
        </w:rPr>
      </w:pPr>
      <w:r>
        <w:rPr>
          <w:rFonts w:hint="eastAsia" w:ascii="黑体" w:eastAsia="黑体" w:cs="黑体"/>
          <w:sz w:val="28"/>
          <w:szCs w:val="28"/>
        </w:rPr>
        <w:t>六、相关承诺</w:t>
      </w:r>
    </w:p>
    <w:p>
      <w:pPr>
        <w:spacing w:line="560" w:lineRule="exact"/>
        <w:ind w:firstLine="560" w:firstLineChars="200"/>
        <w:rPr>
          <w:rFonts w:eastAsia="仿宋_GB2312" w:cs="Times New Roman"/>
          <w:color w:val="000000"/>
          <w:kern w:val="0"/>
          <w:sz w:val="28"/>
          <w:szCs w:val="28"/>
          <w:u w:val="none" w:color="000000"/>
        </w:rPr>
      </w:pPr>
      <w:r>
        <w:rPr>
          <w:rFonts w:hint="eastAsia" w:eastAsia="仿宋_GB2312" w:cs="仿宋_GB2312"/>
          <w:color w:val="000000"/>
          <w:kern w:val="0"/>
          <w:sz w:val="28"/>
          <w:szCs w:val="28"/>
          <w:u w:val="none" w:color="000000"/>
        </w:rPr>
        <w:t>公司已根据《典当管理办法》制订公司章程、业务规则以及相关制度，承诺开业时按照全国典当行业监督管理信息系统入网要求，安装相应的计算机及网络设备，配备相应人员，按时报送各项经营数据和财务报表。</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法人股东</w:t>
      </w:r>
      <w:r>
        <w:rPr>
          <w:rFonts w:ascii="仿宋_GB2312" w:eastAsia="仿宋_GB2312" w:cs="仿宋_GB2312"/>
          <w:sz w:val="28"/>
          <w:szCs w:val="28"/>
          <w:u w:val="single"/>
        </w:rPr>
        <w:t xml:space="preserve">                  </w:t>
      </w:r>
      <w:r>
        <w:rPr>
          <w:rFonts w:hint="eastAsia" w:ascii="仿宋_GB2312" w:eastAsia="仿宋_GB2312" w:cs="仿宋_GB2312"/>
          <w:sz w:val="28"/>
          <w:szCs w:val="28"/>
        </w:rPr>
        <w:t>为国有独资或控股企业，国有资产相关管理部门已出具国有资本投资典当行的承诺函，同意国有资本进入典当行，承诺退出或转让时，须先经商务主管部门审核拟受让候选名单及有关资料后，再报国资委办理相关国资转让手续。</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法人股东</w:t>
      </w:r>
      <w:r>
        <w:rPr>
          <w:rFonts w:ascii="仿宋_GB2312" w:eastAsia="仿宋_GB2312" w:cs="仿宋_GB2312"/>
          <w:sz w:val="28"/>
          <w:szCs w:val="28"/>
          <w:u w:val="single"/>
        </w:rPr>
        <w:t xml:space="preserve">                  </w:t>
      </w:r>
      <w:r>
        <w:rPr>
          <w:rFonts w:hint="eastAsia" w:ascii="仿宋_GB2312" w:eastAsia="仿宋_GB2312" w:cs="仿宋_GB2312"/>
          <w:sz w:val="28"/>
          <w:szCs w:val="28"/>
        </w:rPr>
        <w:t>为上市公司，已书面承诺将积极配合商务主管部门的监管工作，接受对其和下属典当企业之间资金往来情况进行核查，主动提供上市公司与典当业务相关联的报表和材料等。</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本单位已按要求在全国典当行业管理信息系统中录入公司相关信息，并对公司申请材料进行了审核，查验了原件，确认上述信息完整准确、真实有效，符合《公司法》、《典当管理办法》等法律法规的规定，并对此承担相应责任。</w:t>
      </w:r>
    </w:p>
    <w:p>
      <w:pPr>
        <w:spacing w:line="560" w:lineRule="exact"/>
        <w:ind w:firstLine="560" w:firstLineChars="200"/>
        <w:rPr>
          <w:rFonts w:ascii="仿宋_GB2312" w:eastAsia="仿宋_GB2312" w:cs="Times New Roman"/>
          <w:sz w:val="28"/>
          <w:szCs w:val="28"/>
        </w:rPr>
      </w:pPr>
    </w:p>
    <w:p>
      <w:pPr>
        <w:spacing w:line="560" w:lineRule="exact"/>
        <w:ind w:firstLine="560" w:firstLineChars="200"/>
        <w:rPr>
          <w:rFonts w:ascii="仿宋_GB2312" w:eastAsia="仿宋_GB2312" w:cs="Times New Roman"/>
          <w:sz w:val="28"/>
          <w:szCs w:val="28"/>
        </w:rPr>
      </w:pPr>
      <w:r>
        <w:rPr>
          <w:rFonts w:ascii="仿宋_GB2312" w:eastAsia="仿宋_GB2312" w:cs="仿宋_GB2312"/>
          <w:sz w:val="28"/>
          <w:szCs w:val="28"/>
        </w:rPr>
        <w:t xml:space="preserve">             </w:t>
      </w:r>
      <w:r>
        <w:rPr>
          <w:rFonts w:hint="eastAsia" w:ascii="仿宋_GB2312" w:eastAsia="仿宋_GB2312" w:cs="仿宋_GB2312"/>
          <w:sz w:val="28"/>
          <w:szCs w:val="28"/>
        </w:rPr>
        <w:t xml:space="preserve">  区商务主管部门盖章、负责人签字</w:t>
      </w:r>
    </w:p>
    <w:p>
      <w:pPr>
        <w:spacing w:line="560" w:lineRule="exact"/>
        <w:ind w:firstLine="4340" w:firstLineChars="1550"/>
        <w:rPr>
          <w:rFonts w:ascii="仿宋_GB2312" w:eastAsia="仿宋_GB2312" w:cs="Times New Roman"/>
          <w:sz w:val="28"/>
          <w:szCs w:val="28"/>
        </w:rPr>
      </w:pP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E5AAD"/>
    <w:rsid w:val="000D7827"/>
    <w:rsid w:val="00113DA0"/>
    <w:rsid w:val="001B1166"/>
    <w:rsid w:val="001C26EA"/>
    <w:rsid w:val="001C560E"/>
    <w:rsid w:val="002058D0"/>
    <w:rsid w:val="002D66C0"/>
    <w:rsid w:val="003100B3"/>
    <w:rsid w:val="003A6264"/>
    <w:rsid w:val="00434365"/>
    <w:rsid w:val="00657CC1"/>
    <w:rsid w:val="006A5D83"/>
    <w:rsid w:val="006B1B42"/>
    <w:rsid w:val="006C0E95"/>
    <w:rsid w:val="006E6113"/>
    <w:rsid w:val="00702E7B"/>
    <w:rsid w:val="0087726F"/>
    <w:rsid w:val="008A4D46"/>
    <w:rsid w:val="00903461"/>
    <w:rsid w:val="00910C5B"/>
    <w:rsid w:val="00936CE4"/>
    <w:rsid w:val="0094107B"/>
    <w:rsid w:val="0097088D"/>
    <w:rsid w:val="00986C88"/>
    <w:rsid w:val="009A3B07"/>
    <w:rsid w:val="009A6395"/>
    <w:rsid w:val="009B05A4"/>
    <w:rsid w:val="00A3717B"/>
    <w:rsid w:val="00A41AC8"/>
    <w:rsid w:val="00A46CD1"/>
    <w:rsid w:val="00AB0B78"/>
    <w:rsid w:val="00AE5AAD"/>
    <w:rsid w:val="00AE7A13"/>
    <w:rsid w:val="00B5284F"/>
    <w:rsid w:val="00B60C46"/>
    <w:rsid w:val="00BC56B5"/>
    <w:rsid w:val="00BD6FA5"/>
    <w:rsid w:val="00C23697"/>
    <w:rsid w:val="00CD405B"/>
    <w:rsid w:val="00D92C7D"/>
    <w:rsid w:val="00D9763B"/>
    <w:rsid w:val="00DC66E0"/>
    <w:rsid w:val="00DF7145"/>
    <w:rsid w:val="00E17ED3"/>
    <w:rsid w:val="00EA55B7"/>
    <w:rsid w:val="00ED1960"/>
    <w:rsid w:val="6DFA68A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locked/>
    <w:uiPriority w:val="99"/>
    <w:rPr>
      <w:rFonts w:cs="Calibri"/>
      <w:kern w:val="2"/>
      <w:sz w:val="18"/>
      <w:szCs w:val="18"/>
    </w:rPr>
  </w:style>
  <w:style w:type="character" w:customStyle="1" w:styleId="7">
    <w:name w:val="页脚 Char"/>
    <w:basedOn w:val="4"/>
    <w:link w:val="2"/>
    <w:semiHidden/>
    <w:locked/>
    <w:uiPriority w:val="99"/>
    <w:rPr>
      <w:rFonts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Pages>
  <Words>183</Words>
  <Characters>1048</Characters>
  <Lines>8</Lines>
  <Paragraphs>2</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2014-12-12T02:59:00Z</dcterms:created>
  <dc:creator>Yang</dc:creator>
  <cp:lastModifiedBy>孟祥伟</cp:lastModifiedBy>
  <dcterms:modified xsi:type="dcterms:W3CDTF">2016-01-14T02:41:52Z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